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45A4C" w14:textId="77777777" w:rsidR="00581C8F" w:rsidRDefault="006349CA" w:rsidP="00446875">
      <w:pPr>
        <w:pStyle w:val="Header"/>
        <w:tabs>
          <w:tab w:val="clear" w:pos="4320"/>
          <w:tab w:val="clear" w:pos="8640"/>
        </w:tabs>
        <w:spacing w:after="120"/>
        <w:rPr>
          <w:rFonts w:cs="Arial"/>
          <w:sz w:val="24"/>
          <w:szCs w:val="24"/>
        </w:rPr>
        <w:sectPr w:rsidR="00581C8F" w:rsidSect="00260B69">
          <w:footerReference w:type="default" r:id="rId7"/>
          <w:footerReference w:type="first" r:id="rId8"/>
          <w:type w:val="continuous"/>
          <w:pgSz w:w="12240" w:h="15840"/>
          <w:pgMar w:top="720" w:right="1080" w:bottom="720" w:left="990" w:header="720" w:footer="720" w:gutter="0"/>
          <w:pgNumType w:start="1"/>
          <w:cols w:space="720"/>
          <w:docGrid w:linePitch="360"/>
        </w:sectPr>
      </w:pPr>
      <w:bookmarkStart w:id="0" w:name="_GoBack"/>
      <w:bookmarkEnd w:id="0"/>
      <w:r>
        <w:rPr>
          <w:noProof/>
        </w:rPr>
        <w:drawing>
          <wp:inline distT="0" distB="0" distL="0" distR="0" wp14:anchorId="2DE9DB47" wp14:editId="544DF9BA">
            <wp:extent cx="4147719" cy="638999"/>
            <wp:effectExtent l="0" t="0" r="5715" b="8890"/>
            <wp:docPr id="3" name="Picture 3" descr="New York State of Opportunity – Office of Temporary and Disability Ass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PIO\Sober-Working Files\OTDA-Logo-Purple_RG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70347" cy="642485"/>
                    </a:xfrm>
                    <a:prstGeom prst="rect">
                      <a:avLst/>
                    </a:prstGeom>
                    <a:noFill/>
                    <a:ln>
                      <a:noFill/>
                    </a:ln>
                  </pic:spPr>
                </pic:pic>
              </a:graphicData>
            </a:graphic>
          </wp:inline>
        </w:drawing>
      </w:r>
    </w:p>
    <w:p w14:paraId="78367053" w14:textId="4BAD34FC" w:rsidR="00581C8F" w:rsidRPr="00EE567F" w:rsidRDefault="00061757" w:rsidP="00581C8F">
      <w:pPr>
        <w:pStyle w:val="Header"/>
        <w:rPr>
          <w:rFonts w:eastAsia="Calibri" w:cs="Arial"/>
          <w:b/>
          <w:caps/>
          <w:noProof/>
          <w:color w:val="646569"/>
          <w:sz w:val="20"/>
          <w:szCs w:val="22"/>
        </w:rPr>
      </w:pPr>
      <w:r w:rsidRPr="002856D9">
        <w:rPr>
          <w:rFonts w:eastAsia="Calibri" w:cs="Arial"/>
          <w:b/>
          <w:caps/>
          <w:noProof/>
          <w:color w:val="646569"/>
          <w:sz w:val="20"/>
          <w:szCs w:val="22"/>
        </w:rPr>
        <w:t>Kathy Hochul</w:t>
      </w:r>
    </w:p>
    <w:p w14:paraId="5B802021" w14:textId="77777777" w:rsidR="00581C8F" w:rsidRPr="00EE567F" w:rsidRDefault="00581C8F" w:rsidP="00581C8F">
      <w:pPr>
        <w:pStyle w:val="Header"/>
        <w:tabs>
          <w:tab w:val="clear" w:pos="4320"/>
          <w:tab w:val="clear" w:pos="8640"/>
        </w:tabs>
        <w:rPr>
          <w:rFonts w:eastAsia="Calibri" w:cs="Arial"/>
          <w:noProof/>
          <w:color w:val="646569"/>
          <w:sz w:val="20"/>
          <w:szCs w:val="22"/>
        </w:rPr>
      </w:pPr>
      <w:r w:rsidRPr="00EE567F">
        <w:rPr>
          <w:rFonts w:eastAsia="Calibri" w:cs="Arial"/>
          <w:noProof/>
          <w:color w:val="646569"/>
          <w:sz w:val="20"/>
          <w:szCs w:val="22"/>
        </w:rPr>
        <w:t>Governor</w:t>
      </w:r>
    </w:p>
    <w:p w14:paraId="1E1104C6" w14:textId="02B10399" w:rsidR="00581C8F" w:rsidRPr="00EE567F" w:rsidRDefault="00CA196A" w:rsidP="00581C8F">
      <w:pPr>
        <w:pStyle w:val="Header"/>
        <w:rPr>
          <w:rFonts w:eastAsia="Calibri" w:cs="Arial"/>
          <w:b/>
          <w:caps/>
          <w:noProof/>
          <w:color w:val="646569"/>
          <w:sz w:val="20"/>
          <w:szCs w:val="22"/>
        </w:rPr>
      </w:pPr>
      <w:r>
        <w:rPr>
          <w:rFonts w:eastAsia="Calibri" w:cs="Arial"/>
          <w:b/>
          <w:caps/>
          <w:noProof/>
          <w:color w:val="646569"/>
          <w:sz w:val="20"/>
          <w:szCs w:val="22"/>
        </w:rPr>
        <w:t>Daniel W. Tietz</w:t>
      </w:r>
    </w:p>
    <w:p w14:paraId="74461D92" w14:textId="3E65218B" w:rsidR="006349CA" w:rsidRDefault="00581C8F" w:rsidP="00581C8F">
      <w:pPr>
        <w:pStyle w:val="Header"/>
        <w:tabs>
          <w:tab w:val="clear" w:pos="4320"/>
          <w:tab w:val="clear" w:pos="8640"/>
        </w:tabs>
        <w:rPr>
          <w:rFonts w:cs="Arial"/>
          <w:sz w:val="24"/>
          <w:szCs w:val="24"/>
        </w:rPr>
      </w:pPr>
      <w:r w:rsidRPr="00EE567F">
        <w:rPr>
          <w:rFonts w:eastAsia="Calibri" w:cs="Arial"/>
          <w:noProof/>
          <w:color w:val="646569"/>
          <w:sz w:val="20"/>
          <w:szCs w:val="22"/>
        </w:rPr>
        <w:t>Commissioner</w:t>
      </w:r>
    </w:p>
    <w:p w14:paraId="3F102B15" w14:textId="77777777" w:rsidR="00CA196A" w:rsidRPr="00EE567F" w:rsidRDefault="00CA196A" w:rsidP="00CA196A">
      <w:pPr>
        <w:pStyle w:val="Header"/>
        <w:rPr>
          <w:rFonts w:eastAsia="Calibri" w:cs="Arial"/>
          <w:b/>
          <w:caps/>
          <w:noProof/>
          <w:color w:val="646569"/>
          <w:sz w:val="20"/>
          <w:szCs w:val="22"/>
        </w:rPr>
      </w:pPr>
      <w:r w:rsidRPr="00EE567F">
        <w:rPr>
          <w:rFonts w:eastAsia="Calibri" w:cs="Arial"/>
          <w:b/>
          <w:caps/>
          <w:noProof/>
          <w:color w:val="646569"/>
          <w:sz w:val="20"/>
          <w:szCs w:val="22"/>
        </w:rPr>
        <w:t>BARBARA C. GUINN</w:t>
      </w:r>
    </w:p>
    <w:p w14:paraId="6A518D88" w14:textId="77777777" w:rsidR="00CA196A" w:rsidRDefault="00CA196A" w:rsidP="00CA196A">
      <w:pPr>
        <w:pStyle w:val="Header"/>
        <w:tabs>
          <w:tab w:val="clear" w:pos="4320"/>
          <w:tab w:val="clear" w:pos="8640"/>
        </w:tabs>
        <w:rPr>
          <w:rFonts w:cs="Arial"/>
          <w:sz w:val="24"/>
          <w:szCs w:val="24"/>
        </w:rPr>
      </w:pPr>
      <w:r w:rsidRPr="00EE567F">
        <w:rPr>
          <w:rFonts w:eastAsia="Calibri" w:cs="Arial"/>
          <w:noProof/>
          <w:color w:val="646569"/>
          <w:sz w:val="20"/>
          <w:szCs w:val="22"/>
        </w:rPr>
        <w:t>Executive</w:t>
      </w:r>
      <w:r w:rsidRPr="00EE567F">
        <w:rPr>
          <w:rFonts w:cs="Arial"/>
          <w:sz w:val="24"/>
          <w:szCs w:val="24"/>
        </w:rPr>
        <w:t xml:space="preserve"> </w:t>
      </w:r>
      <w:r w:rsidRPr="00EE567F">
        <w:rPr>
          <w:rFonts w:eastAsia="Calibri" w:cs="Arial"/>
          <w:noProof/>
          <w:color w:val="646569"/>
          <w:sz w:val="20"/>
          <w:szCs w:val="22"/>
        </w:rPr>
        <w:t>Deputy</w:t>
      </w:r>
      <w:r w:rsidRPr="00EE567F">
        <w:rPr>
          <w:rFonts w:cs="Arial"/>
          <w:sz w:val="24"/>
          <w:szCs w:val="24"/>
        </w:rPr>
        <w:t xml:space="preserve"> </w:t>
      </w:r>
      <w:r w:rsidRPr="00EE567F">
        <w:rPr>
          <w:rFonts w:eastAsia="Calibri" w:cs="Arial"/>
          <w:noProof/>
          <w:color w:val="646569"/>
          <w:sz w:val="20"/>
          <w:szCs w:val="22"/>
        </w:rPr>
        <w:t>Commissioner</w:t>
      </w:r>
    </w:p>
    <w:p w14:paraId="734BF910" w14:textId="77777777" w:rsidR="00581C8F" w:rsidRDefault="00581C8F" w:rsidP="00903146">
      <w:pPr>
        <w:pStyle w:val="Heading1"/>
        <w:spacing w:before="360"/>
        <w:rPr>
          <w:sz w:val="32"/>
        </w:rPr>
        <w:sectPr w:rsidR="00581C8F" w:rsidSect="00CA196A">
          <w:type w:val="continuous"/>
          <w:pgSz w:w="12240" w:h="15840"/>
          <w:pgMar w:top="720" w:right="1080" w:bottom="720" w:left="990" w:header="720" w:footer="720" w:gutter="0"/>
          <w:pgNumType w:start="1"/>
          <w:cols w:num="3" w:space="363"/>
          <w:docGrid w:linePitch="360"/>
        </w:sectPr>
      </w:pPr>
    </w:p>
    <w:p w14:paraId="0A08AB82" w14:textId="05EB6BF8" w:rsidR="0088617D" w:rsidRDefault="0088617D" w:rsidP="00C102AA">
      <w:pPr>
        <w:rPr>
          <w:snapToGrid w:val="0"/>
        </w:rPr>
      </w:pPr>
    </w:p>
    <w:p w14:paraId="5BEE6071" w14:textId="159FB953" w:rsidR="008564AD" w:rsidRPr="00264E73" w:rsidRDefault="005D0B5B" w:rsidP="008564AD">
      <w:pPr>
        <w:rPr>
          <w:rFonts w:cs="Arial"/>
          <w:szCs w:val="22"/>
        </w:rPr>
      </w:pPr>
      <w:r w:rsidRPr="00264E73">
        <w:rPr>
          <w:rFonts w:cs="Arial"/>
          <w:szCs w:val="22"/>
        </w:rPr>
        <w:t xml:space="preserve">July </w:t>
      </w:r>
      <w:r w:rsidR="00264E73" w:rsidRPr="00264E73">
        <w:rPr>
          <w:rFonts w:cs="Arial"/>
          <w:szCs w:val="22"/>
        </w:rPr>
        <w:t>28</w:t>
      </w:r>
      <w:r w:rsidRPr="00264E73">
        <w:rPr>
          <w:rFonts w:cs="Arial"/>
          <w:szCs w:val="22"/>
        </w:rPr>
        <w:t>, 2022</w:t>
      </w:r>
    </w:p>
    <w:p w14:paraId="62F6AF7B" w14:textId="77777777" w:rsidR="008564AD" w:rsidRPr="00264E73" w:rsidRDefault="008564AD" w:rsidP="008564AD">
      <w:pPr>
        <w:rPr>
          <w:rFonts w:cs="Arial"/>
          <w:szCs w:val="22"/>
        </w:rPr>
      </w:pPr>
    </w:p>
    <w:p w14:paraId="367E35FB" w14:textId="77777777" w:rsidR="00B707EB" w:rsidRPr="00264E73" w:rsidRDefault="00B707EB" w:rsidP="00B707EB">
      <w:pPr>
        <w:rPr>
          <w:rFonts w:cs="Arial"/>
          <w:szCs w:val="22"/>
        </w:rPr>
      </w:pPr>
      <w:r w:rsidRPr="00264E73">
        <w:rPr>
          <w:rFonts w:cs="Arial"/>
          <w:szCs w:val="22"/>
        </w:rPr>
        <w:t>Monroe County</w:t>
      </w:r>
    </w:p>
    <w:p w14:paraId="22E9AD76" w14:textId="77777777" w:rsidR="00B707EB" w:rsidRPr="00264E73" w:rsidRDefault="00B707EB" w:rsidP="00B707EB">
      <w:pPr>
        <w:rPr>
          <w:rFonts w:cs="Arial"/>
          <w:szCs w:val="22"/>
        </w:rPr>
      </w:pPr>
      <w:r w:rsidRPr="00264E73">
        <w:rPr>
          <w:rFonts w:cs="Arial"/>
          <w:szCs w:val="22"/>
        </w:rPr>
        <w:t>39 West Main Street</w:t>
      </w:r>
    </w:p>
    <w:p w14:paraId="79B04215" w14:textId="77777777" w:rsidR="00B707EB" w:rsidRPr="00264E73" w:rsidRDefault="00B707EB" w:rsidP="00B707EB">
      <w:pPr>
        <w:rPr>
          <w:rFonts w:cs="Arial"/>
          <w:szCs w:val="22"/>
        </w:rPr>
      </w:pPr>
      <w:r w:rsidRPr="00264E73">
        <w:rPr>
          <w:rFonts w:cs="Arial"/>
          <w:szCs w:val="22"/>
        </w:rPr>
        <w:t>Rochester, NY 14614</w:t>
      </w:r>
    </w:p>
    <w:p w14:paraId="79E42500" w14:textId="77777777" w:rsidR="00B707EB" w:rsidRPr="00264E73" w:rsidRDefault="00B707EB" w:rsidP="00B707EB">
      <w:pPr>
        <w:rPr>
          <w:rFonts w:cs="Arial"/>
          <w:szCs w:val="22"/>
        </w:rPr>
      </w:pPr>
    </w:p>
    <w:p w14:paraId="406C5721" w14:textId="2B955542" w:rsidR="00B707EB" w:rsidRPr="00264E73" w:rsidRDefault="00B707EB" w:rsidP="00B707EB">
      <w:pPr>
        <w:rPr>
          <w:rFonts w:cs="Arial"/>
          <w:szCs w:val="22"/>
        </w:rPr>
      </w:pPr>
      <w:r w:rsidRPr="00264E73">
        <w:rPr>
          <w:rFonts w:cs="Arial"/>
          <w:szCs w:val="22"/>
        </w:rPr>
        <w:t>To Whom It May Concern:</w:t>
      </w:r>
    </w:p>
    <w:p w14:paraId="1AF48FFB" w14:textId="77777777" w:rsidR="00264E73" w:rsidRPr="00264E73" w:rsidRDefault="00264E73" w:rsidP="00B707EB">
      <w:pPr>
        <w:rPr>
          <w:rFonts w:cs="Arial"/>
          <w:szCs w:val="22"/>
        </w:rPr>
      </w:pPr>
    </w:p>
    <w:p w14:paraId="175756A5" w14:textId="06B8A877" w:rsidR="00B707EB" w:rsidRPr="00264E73" w:rsidRDefault="00B707EB" w:rsidP="00B707EB">
      <w:pPr>
        <w:rPr>
          <w:rFonts w:cs="Arial"/>
          <w:szCs w:val="22"/>
        </w:rPr>
      </w:pPr>
      <w:r w:rsidRPr="00264E73">
        <w:rPr>
          <w:rFonts w:cs="Arial"/>
          <w:szCs w:val="22"/>
        </w:rPr>
        <w:t>The Veterans Outreach Center</w:t>
      </w:r>
      <w:r w:rsidR="00264E73" w:rsidRPr="00264E73">
        <w:rPr>
          <w:rFonts w:cs="Arial"/>
          <w:szCs w:val="22"/>
        </w:rPr>
        <w:t xml:space="preserve"> (VOC)</w:t>
      </w:r>
      <w:r w:rsidRPr="00264E73">
        <w:rPr>
          <w:rFonts w:cs="Arial"/>
          <w:szCs w:val="22"/>
        </w:rPr>
        <w:t xml:space="preserve"> provides a critical service to </w:t>
      </w:r>
      <w:r w:rsidR="00264E73" w:rsidRPr="00264E73">
        <w:rPr>
          <w:rFonts w:cs="Arial"/>
          <w:szCs w:val="22"/>
        </w:rPr>
        <w:t>the</w:t>
      </w:r>
      <w:r w:rsidRPr="00264E73">
        <w:rPr>
          <w:rFonts w:cs="Arial"/>
          <w:szCs w:val="22"/>
        </w:rPr>
        <w:t xml:space="preserve"> community. Their ability to provide emergency and transitional housing to homeless veterans in need is a necessity for the men and women who served our country. In addition to providing essentials like shelter, food and clothing, they also provide a wealth of supportive services that truly enable our veterans to become self-sufficient upon discharge into permanent housing. Their methods are successful, as evidence by 80% placement rates into both permanent housing and employment. Moreover, they have a plethora of community partnerships that leverage shared resources for the betterment of our veterans.  </w:t>
      </w:r>
    </w:p>
    <w:p w14:paraId="0CA3C0A0" w14:textId="77777777" w:rsidR="00B707EB" w:rsidRPr="00264E73" w:rsidRDefault="00B707EB" w:rsidP="00B707EB">
      <w:pPr>
        <w:rPr>
          <w:rFonts w:cs="Arial"/>
          <w:szCs w:val="22"/>
        </w:rPr>
      </w:pPr>
    </w:p>
    <w:p w14:paraId="012174F3" w14:textId="67DEE131" w:rsidR="00B707EB" w:rsidRPr="00264E73" w:rsidRDefault="00B707EB" w:rsidP="00B707EB">
      <w:pPr>
        <w:rPr>
          <w:rFonts w:cs="Arial"/>
          <w:szCs w:val="22"/>
        </w:rPr>
      </w:pPr>
      <w:r w:rsidRPr="00264E73">
        <w:rPr>
          <w:rFonts w:cs="Arial"/>
          <w:szCs w:val="22"/>
        </w:rPr>
        <w:t xml:space="preserve">The renovation and expansion of VOC’s Richards House is an exciting prospect for </w:t>
      </w:r>
      <w:r w:rsidR="00264E73" w:rsidRPr="00264E73">
        <w:rPr>
          <w:rFonts w:cs="Arial"/>
          <w:szCs w:val="22"/>
        </w:rPr>
        <w:t>the</w:t>
      </w:r>
      <w:r w:rsidRPr="00264E73">
        <w:rPr>
          <w:rFonts w:cs="Arial"/>
          <w:szCs w:val="22"/>
        </w:rPr>
        <w:t xml:space="preserve"> community.  Some key elements of this project include an expanded kitchen for better operational efficiency and training opportunities, the addition of an elevator and several new bathrooms (all ADA compliant), 16 new beds which will bridge the gap between the number of community beds available to veterans on any given night and the number of homeless veterans, improved program space, all new systems (HVAC, plumbing, electrical, roof, </w:t>
      </w:r>
      <w:proofErr w:type="spellStart"/>
      <w:r w:rsidRPr="00264E73">
        <w:rPr>
          <w:rFonts w:cs="Arial"/>
          <w:szCs w:val="22"/>
        </w:rPr>
        <w:t>etc</w:t>
      </w:r>
      <w:proofErr w:type="spellEnd"/>
      <w:r w:rsidRPr="00264E73">
        <w:rPr>
          <w:rFonts w:cs="Arial"/>
          <w:szCs w:val="22"/>
        </w:rPr>
        <w:t xml:space="preserve">), and a new layout with aesthetics that are appropriate for adult men who have served their country.  </w:t>
      </w:r>
    </w:p>
    <w:p w14:paraId="7B9031F1" w14:textId="77777777" w:rsidR="00B707EB" w:rsidRPr="00264E73" w:rsidRDefault="00B707EB" w:rsidP="00B707EB">
      <w:pPr>
        <w:rPr>
          <w:rFonts w:cs="Arial"/>
          <w:szCs w:val="22"/>
        </w:rPr>
      </w:pPr>
    </w:p>
    <w:p w14:paraId="65D8D612" w14:textId="25D809BA" w:rsidR="00B707EB" w:rsidRPr="00264E73" w:rsidRDefault="00B707EB" w:rsidP="00B707EB">
      <w:pPr>
        <w:rPr>
          <w:rFonts w:cs="Arial"/>
          <w:szCs w:val="22"/>
        </w:rPr>
      </w:pPr>
      <w:r w:rsidRPr="00264E73">
        <w:rPr>
          <w:rFonts w:cs="Arial"/>
          <w:szCs w:val="22"/>
        </w:rPr>
        <w:t>The NYS Office of Temporary</w:t>
      </w:r>
      <w:r w:rsidR="00264E73" w:rsidRPr="00264E73">
        <w:rPr>
          <w:rFonts w:cs="Arial"/>
          <w:szCs w:val="22"/>
        </w:rPr>
        <w:t xml:space="preserve"> and</w:t>
      </w:r>
      <w:r w:rsidRPr="00264E73">
        <w:rPr>
          <w:rFonts w:cs="Arial"/>
          <w:szCs w:val="22"/>
        </w:rPr>
        <w:t xml:space="preserve"> Disability</w:t>
      </w:r>
      <w:r w:rsidR="00264E73" w:rsidRPr="00264E73">
        <w:rPr>
          <w:rFonts w:cs="Arial"/>
          <w:szCs w:val="22"/>
        </w:rPr>
        <w:t xml:space="preserve"> Assistance (OTDA)</w:t>
      </w:r>
      <w:r w:rsidRPr="00264E73">
        <w:rPr>
          <w:rFonts w:cs="Arial"/>
          <w:szCs w:val="22"/>
        </w:rPr>
        <w:t xml:space="preserve"> has invested $2,000,000 in this project, </w:t>
      </w:r>
      <w:proofErr w:type="gramStart"/>
      <w:r w:rsidR="00264E73" w:rsidRPr="00264E73">
        <w:rPr>
          <w:rFonts w:cs="Arial"/>
          <w:szCs w:val="22"/>
        </w:rPr>
        <w:t>through</w:t>
      </w:r>
      <w:proofErr w:type="gramEnd"/>
      <w:r w:rsidR="00264E73" w:rsidRPr="00264E73">
        <w:rPr>
          <w:rFonts w:cs="Arial"/>
          <w:szCs w:val="22"/>
        </w:rPr>
        <w:t xml:space="preserve"> the Homeless Housing and Assistance Program (HHAP). HHAP provides grants and loans to nonprofit corporations and their subsidiaries, charitable organizations and municipalities to expand the supply of supportive housing for homeless families and individuals, including those with special need</w:t>
      </w:r>
      <w:r w:rsidR="00264E73">
        <w:rPr>
          <w:rFonts w:cs="Arial"/>
          <w:szCs w:val="22"/>
        </w:rPr>
        <w:t>s</w:t>
      </w:r>
      <w:r w:rsidR="00264E73" w:rsidRPr="00264E73">
        <w:rPr>
          <w:rFonts w:cs="Arial"/>
          <w:szCs w:val="22"/>
        </w:rPr>
        <w:t xml:space="preserve">. HHAP awarded funding to VOC for this project </w:t>
      </w:r>
      <w:r w:rsidRPr="00264E73">
        <w:rPr>
          <w:rFonts w:cs="Arial"/>
          <w:szCs w:val="22"/>
        </w:rPr>
        <w:t>as</w:t>
      </w:r>
      <w:r w:rsidR="00264E73" w:rsidRPr="00264E73">
        <w:rPr>
          <w:rFonts w:cs="Arial"/>
          <w:szCs w:val="22"/>
        </w:rPr>
        <w:t xml:space="preserve"> we believe</w:t>
      </w:r>
      <w:r w:rsidRPr="00264E73">
        <w:rPr>
          <w:rFonts w:cs="Arial"/>
          <w:szCs w:val="22"/>
        </w:rPr>
        <w:t xml:space="preserve"> it will make a tremendously positive impact in the Rochester community. </w:t>
      </w:r>
      <w:r w:rsidR="00264E73" w:rsidRPr="00264E73">
        <w:rPr>
          <w:rFonts w:cs="Arial"/>
          <w:szCs w:val="22"/>
        </w:rPr>
        <w:t xml:space="preserve">HHAP has </w:t>
      </w:r>
      <w:r w:rsidRPr="00264E73">
        <w:rPr>
          <w:rFonts w:cs="Arial"/>
          <w:szCs w:val="22"/>
        </w:rPr>
        <w:t>been working with the VOC over the last year and are confident that this project will be completed with all goals met and with an exceptional new space for veterans in need.</w:t>
      </w:r>
    </w:p>
    <w:p w14:paraId="6F0D4A29" w14:textId="77777777" w:rsidR="00264E73" w:rsidRPr="00264E73" w:rsidRDefault="00264E73" w:rsidP="00B707EB">
      <w:pPr>
        <w:rPr>
          <w:rFonts w:cs="Arial"/>
          <w:szCs w:val="22"/>
        </w:rPr>
      </w:pPr>
    </w:p>
    <w:p w14:paraId="41C1BD18" w14:textId="77777777" w:rsidR="008564AD" w:rsidRPr="00264E73" w:rsidRDefault="008564AD" w:rsidP="008564AD">
      <w:pPr>
        <w:spacing w:after="120"/>
        <w:rPr>
          <w:rFonts w:cs="Arial"/>
          <w:szCs w:val="22"/>
        </w:rPr>
      </w:pPr>
      <w:r w:rsidRPr="00264E73">
        <w:rPr>
          <w:rFonts w:cs="Arial"/>
          <w:szCs w:val="22"/>
        </w:rPr>
        <w:t>If we can provide any additional information, please call me at (518) 473-2587.</w:t>
      </w:r>
    </w:p>
    <w:p w14:paraId="408026CC" w14:textId="2418C952" w:rsidR="008564AD" w:rsidRPr="00264E73" w:rsidRDefault="008564AD" w:rsidP="008564AD">
      <w:pPr>
        <w:spacing w:after="120"/>
        <w:rPr>
          <w:rFonts w:cs="Arial"/>
          <w:szCs w:val="22"/>
        </w:rPr>
      </w:pPr>
      <w:r w:rsidRPr="00264E73">
        <w:rPr>
          <w:rFonts w:cs="Arial"/>
          <w:szCs w:val="22"/>
        </w:rPr>
        <w:t xml:space="preserve">Thank you for your </w:t>
      </w:r>
      <w:r w:rsidR="00264E73" w:rsidRPr="00264E73">
        <w:rPr>
          <w:rFonts w:cs="Arial"/>
          <w:szCs w:val="22"/>
        </w:rPr>
        <w:t>consideration</w:t>
      </w:r>
      <w:r w:rsidRPr="00264E73">
        <w:rPr>
          <w:rFonts w:cs="Arial"/>
          <w:szCs w:val="22"/>
        </w:rPr>
        <w:t>.</w:t>
      </w:r>
    </w:p>
    <w:p w14:paraId="0F5D3B3A" w14:textId="77777777" w:rsidR="008564AD" w:rsidRPr="00264E73" w:rsidRDefault="008564AD" w:rsidP="008564AD">
      <w:pPr>
        <w:spacing w:after="120"/>
        <w:rPr>
          <w:rFonts w:cs="Arial"/>
          <w:szCs w:val="22"/>
        </w:rPr>
      </w:pPr>
    </w:p>
    <w:p w14:paraId="06B5CEC1" w14:textId="77777777" w:rsidR="008564AD" w:rsidRPr="00264E73" w:rsidRDefault="008564AD" w:rsidP="008564AD">
      <w:pPr>
        <w:spacing w:after="120"/>
        <w:rPr>
          <w:rFonts w:cs="Arial"/>
          <w:szCs w:val="22"/>
        </w:rPr>
      </w:pPr>
      <w:r w:rsidRPr="00264E73">
        <w:rPr>
          <w:rFonts w:cs="Arial"/>
          <w:szCs w:val="22"/>
        </w:rPr>
        <w:tab/>
      </w:r>
      <w:r w:rsidRPr="00264E73">
        <w:rPr>
          <w:rFonts w:cs="Arial"/>
          <w:szCs w:val="22"/>
        </w:rPr>
        <w:tab/>
        <w:t>Sincerely,</w:t>
      </w:r>
    </w:p>
    <w:p w14:paraId="07C97BD0" w14:textId="77777777" w:rsidR="008564AD" w:rsidRPr="00264E73" w:rsidRDefault="008564AD" w:rsidP="008564AD">
      <w:pPr>
        <w:spacing w:after="220"/>
        <w:jc w:val="both"/>
        <w:rPr>
          <w:rFonts w:cs="Arial"/>
          <w:spacing w:val="-5"/>
          <w:szCs w:val="22"/>
        </w:rPr>
      </w:pPr>
      <w:r w:rsidRPr="00264E73">
        <w:rPr>
          <w:rFonts w:cs="Arial"/>
          <w:spacing w:val="-5"/>
          <w:szCs w:val="22"/>
        </w:rPr>
        <w:tab/>
      </w:r>
      <w:r w:rsidRPr="00264E73">
        <w:rPr>
          <w:rFonts w:cs="Arial"/>
          <w:spacing w:val="-5"/>
          <w:szCs w:val="22"/>
        </w:rPr>
        <w:tab/>
      </w:r>
      <w:r w:rsidRPr="00264E73">
        <w:rPr>
          <w:rFonts w:cs="Arial"/>
          <w:noProof/>
          <w:spacing w:val="-5"/>
          <w:szCs w:val="22"/>
        </w:rPr>
        <w:drawing>
          <wp:inline distT="0" distB="0" distL="0" distR="0" wp14:anchorId="56A2E39A" wp14:editId="4202672F">
            <wp:extent cx="1390650" cy="533400"/>
            <wp:effectExtent l="0" t="0" r="0" b="0"/>
            <wp:docPr id="1" name="Picture 1" descr="Dana Signature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a Signature (0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0650" cy="533400"/>
                    </a:xfrm>
                    <a:prstGeom prst="rect">
                      <a:avLst/>
                    </a:prstGeom>
                    <a:noFill/>
                    <a:ln>
                      <a:noFill/>
                    </a:ln>
                  </pic:spPr>
                </pic:pic>
              </a:graphicData>
            </a:graphic>
          </wp:inline>
        </w:drawing>
      </w:r>
    </w:p>
    <w:p w14:paraId="579F88CB" w14:textId="77777777" w:rsidR="008564AD" w:rsidRPr="00264E73" w:rsidRDefault="008564AD" w:rsidP="008564AD">
      <w:pPr>
        <w:rPr>
          <w:rFonts w:cs="Arial"/>
          <w:szCs w:val="22"/>
        </w:rPr>
      </w:pPr>
      <w:r w:rsidRPr="00264E73">
        <w:rPr>
          <w:rFonts w:cs="Arial"/>
          <w:szCs w:val="22"/>
        </w:rPr>
        <w:tab/>
      </w:r>
      <w:r w:rsidRPr="00264E73">
        <w:rPr>
          <w:rFonts w:cs="Arial"/>
          <w:szCs w:val="22"/>
        </w:rPr>
        <w:tab/>
        <w:t>Dana Greenberg</w:t>
      </w:r>
    </w:p>
    <w:p w14:paraId="1E4FB05C" w14:textId="77777777" w:rsidR="008564AD" w:rsidRPr="00264E73" w:rsidRDefault="008564AD" w:rsidP="008564AD">
      <w:pPr>
        <w:rPr>
          <w:rFonts w:cs="Arial"/>
          <w:szCs w:val="22"/>
        </w:rPr>
      </w:pPr>
      <w:r w:rsidRPr="00264E73">
        <w:rPr>
          <w:rFonts w:cs="Arial"/>
          <w:szCs w:val="22"/>
        </w:rPr>
        <w:tab/>
      </w:r>
      <w:r w:rsidRPr="00264E73">
        <w:rPr>
          <w:rFonts w:cs="Arial"/>
          <w:szCs w:val="22"/>
        </w:rPr>
        <w:tab/>
        <w:t>Assistant Director</w:t>
      </w:r>
    </w:p>
    <w:p w14:paraId="722D8060" w14:textId="77777777" w:rsidR="008564AD" w:rsidRPr="00264E73" w:rsidRDefault="008564AD" w:rsidP="008564AD">
      <w:pPr>
        <w:spacing w:after="120"/>
        <w:rPr>
          <w:rFonts w:cs="Arial"/>
          <w:szCs w:val="22"/>
        </w:rPr>
      </w:pPr>
      <w:r w:rsidRPr="00264E73">
        <w:rPr>
          <w:rFonts w:cs="Arial"/>
          <w:szCs w:val="22"/>
        </w:rPr>
        <w:tab/>
      </w:r>
      <w:r w:rsidRPr="00264E73">
        <w:rPr>
          <w:rFonts w:cs="Arial"/>
          <w:szCs w:val="22"/>
        </w:rPr>
        <w:tab/>
        <w:t>Bureau of Housing and Support Services</w:t>
      </w:r>
    </w:p>
    <w:p w14:paraId="49915225" w14:textId="6099B666" w:rsidR="00A76A1A" w:rsidRPr="00264E73" w:rsidRDefault="00A76A1A" w:rsidP="002905CD">
      <w:pPr>
        <w:rPr>
          <w:rFonts w:cs="Arial"/>
          <w:snapToGrid w:val="0"/>
          <w:szCs w:val="22"/>
        </w:rPr>
      </w:pPr>
    </w:p>
    <w:sectPr w:rsidR="00A76A1A" w:rsidRPr="00264E73" w:rsidSect="00472045">
      <w:type w:val="continuous"/>
      <w:pgSz w:w="12240" w:h="15840"/>
      <w:pgMar w:top="720" w:right="1080" w:bottom="720" w:left="990" w:header="720" w:footer="72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032A2" w14:textId="77777777" w:rsidR="0061724C" w:rsidRDefault="0061724C">
      <w:r>
        <w:separator/>
      </w:r>
    </w:p>
    <w:p w14:paraId="05936A77" w14:textId="77777777" w:rsidR="0061724C" w:rsidRDefault="0061724C"/>
  </w:endnote>
  <w:endnote w:type="continuationSeparator" w:id="0">
    <w:p w14:paraId="484D407D" w14:textId="77777777" w:rsidR="0061724C" w:rsidRDefault="0061724C">
      <w:r>
        <w:continuationSeparator/>
      </w:r>
    </w:p>
    <w:p w14:paraId="56AFCF07" w14:textId="77777777" w:rsidR="0061724C" w:rsidRDefault="006172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Rg">
    <w:altName w:val="Arial"/>
    <w:panose1 w:val="00000000000000000000"/>
    <w:charset w:val="00"/>
    <w:family w:val="modern"/>
    <w:notTrueType/>
    <w:pitch w:val="variable"/>
    <w:sig w:usb0="A00002EF" w:usb1="5000E0F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67359" w14:textId="64A89F59" w:rsidR="00D06A19" w:rsidRPr="007905D8" w:rsidRDefault="00425A48" w:rsidP="00425A48">
    <w:pPr>
      <w:pBdr>
        <w:top w:val="single" w:sz="8" w:space="3" w:color="808080" w:themeColor="background1" w:themeShade="80"/>
      </w:pBdr>
      <w:tabs>
        <w:tab w:val="center" w:pos="4680"/>
      </w:tabs>
      <w:jc w:val="center"/>
      <w:rPr>
        <w:rFonts w:cs="Arial"/>
        <w:color w:val="646569"/>
        <w:sz w:val="16"/>
        <w:szCs w:val="16"/>
      </w:rPr>
    </w:pPr>
    <w:r w:rsidRPr="007905D8">
      <w:rPr>
        <w:rFonts w:cs="Arial"/>
        <w:color w:val="646569"/>
        <w:sz w:val="16"/>
        <w:szCs w:val="16"/>
      </w:rPr>
      <w:t xml:space="preserve">40 North Pearl Street, Albany, NY  12243-0001 │www.otda.ny.gov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8709" w14:textId="338B9C2D" w:rsidR="00D06A19" w:rsidRPr="00260B69" w:rsidRDefault="00260B69" w:rsidP="00260B69">
    <w:pPr>
      <w:pBdr>
        <w:top w:val="single" w:sz="8" w:space="3" w:color="808080" w:themeColor="background1" w:themeShade="80"/>
      </w:pBdr>
      <w:tabs>
        <w:tab w:val="center" w:pos="4680"/>
      </w:tabs>
      <w:jc w:val="center"/>
      <w:rPr>
        <w:rFonts w:cs="Arial"/>
        <w:color w:val="646569"/>
        <w:sz w:val="16"/>
        <w:szCs w:val="16"/>
      </w:rPr>
    </w:pPr>
    <w:r w:rsidRPr="007905D8">
      <w:rPr>
        <w:rFonts w:cs="Arial"/>
        <w:color w:val="646569"/>
        <w:sz w:val="16"/>
        <w:szCs w:val="16"/>
      </w:rPr>
      <w:t xml:space="preserve">40 North Pearl Street, Albany, NY  12243-0001 │www.otda.ny.gov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03ED1" w14:textId="77777777" w:rsidR="0061724C" w:rsidRDefault="0061724C">
      <w:r>
        <w:separator/>
      </w:r>
    </w:p>
    <w:p w14:paraId="10D69598" w14:textId="77777777" w:rsidR="0061724C" w:rsidRDefault="0061724C"/>
  </w:footnote>
  <w:footnote w:type="continuationSeparator" w:id="0">
    <w:p w14:paraId="0D744CE1" w14:textId="77777777" w:rsidR="0061724C" w:rsidRDefault="0061724C">
      <w:r>
        <w:continuationSeparator/>
      </w:r>
    </w:p>
    <w:p w14:paraId="41B60830" w14:textId="77777777" w:rsidR="0061724C" w:rsidRDefault="0061724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231D"/>
    <w:multiLevelType w:val="multilevel"/>
    <w:tmpl w:val="44E8F334"/>
    <w:lvl w:ilvl="0">
      <w:start w:val="1"/>
      <w:numFmt w:val="bullet"/>
      <w:lvlText w:val=""/>
      <w:lvlJc w:val="left"/>
      <w:pPr>
        <w:tabs>
          <w:tab w:val="num" w:pos="432"/>
        </w:tabs>
        <w:ind w:left="216" w:hanging="144"/>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B3AC5"/>
    <w:multiLevelType w:val="multilevel"/>
    <w:tmpl w:val="E8FA7086"/>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1E7729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DDF31EC"/>
    <w:multiLevelType w:val="singleLevel"/>
    <w:tmpl w:val="77FA18C6"/>
    <w:lvl w:ilvl="0">
      <w:start w:val="1"/>
      <w:numFmt w:val="bullet"/>
      <w:lvlText w:val=""/>
      <w:lvlJc w:val="left"/>
      <w:pPr>
        <w:tabs>
          <w:tab w:val="num" w:pos="360"/>
        </w:tabs>
        <w:ind w:left="360" w:hanging="360"/>
      </w:pPr>
      <w:rPr>
        <w:rFonts w:ascii="Wingdings" w:hAnsi="Wingdings" w:hint="default"/>
        <w:sz w:val="24"/>
      </w:rPr>
    </w:lvl>
  </w:abstractNum>
  <w:abstractNum w:abstractNumId="4" w15:restartNumberingAfterBreak="0">
    <w:nsid w:val="3A7C543A"/>
    <w:multiLevelType w:val="multilevel"/>
    <w:tmpl w:val="44E8F334"/>
    <w:lvl w:ilvl="0">
      <w:start w:val="1"/>
      <w:numFmt w:val="bullet"/>
      <w:lvlText w:val=""/>
      <w:lvlJc w:val="left"/>
      <w:pPr>
        <w:tabs>
          <w:tab w:val="num" w:pos="432"/>
        </w:tabs>
        <w:ind w:left="360"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5F50B3"/>
    <w:multiLevelType w:val="multilevel"/>
    <w:tmpl w:val="44E8F334"/>
    <w:lvl w:ilvl="0">
      <w:start w:val="1"/>
      <w:numFmt w:val="bullet"/>
      <w:lvlText w:val=""/>
      <w:lvlJc w:val="left"/>
      <w:pPr>
        <w:tabs>
          <w:tab w:val="num" w:pos="432"/>
        </w:tabs>
        <w:ind w:left="360" w:hanging="288"/>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E350EE"/>
    <w:multiLevelType w:val="multilevel"/>
    <w:tmpl w:val="E40AD8A6"/>
    <w:lvl w:ilvl="0">
      <w:start w:val="1"/>
      <w:numFmt w:val="bullet"/>
      <w:lvlText w:val=""/>
      <w:lvlJc w:val="left"/>
      <w:pPr>
        <w:tabs>
          <w:tab w:val="num" w:pos="432"/>
        </w:tabs>
        <w:ind w:left="360" w:hanging="288"/>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A27D4F"/>
    <w:multiLevelType w:val="singleLevel"/>
    <w:tmpl w:val="77FA18C6"/>
    <w:lvl w:ilvl="0">
      <w:start w:val="1"/>
      <w:numFmt w:val="bullet"/>
      <w:lvlText w:val=""/>
      <w:lvlJc w:val="left"/>
      <w:pPr>
        <w:tabs>
          <w:tab w:val="num" w:pos="360"/>
        </w:tabs>
        <w:ind w:left="360" w:hanging="360"/>
      </w:pPr>
      <w:rPr>
        <w:rFonts w:ascii="Wingdings" w:hAnsi="Wingdings" w:hint="default"/>
        <w:sz w:val="24"/>
      </w:rPr>
    </w:lvl>
  </w:abstractNum>
  <w:abstractNum w:abstractNumId="8" w15:restartNumberingAfterBreak="0">
    <w:nsid w:val="4AA67E7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E0737CC"/>
    <w:multiLevelType w:val="multilevel"/>
    <w:tmpl w:val="44E8F334"/>
    <w:lvl w:ilvl="0">
      <w:start w:val="1"/>
      <w:numFmt w:val="bullet"/>
      <w:lvlText w:val=""/>
      <w:lvlJc w:val="left"/>
      <w:pPr>
        <w:tabs>
          <w:tab w:val="num" w:pos="432"/>
        </w:tabs>
        <w:ind w:left="216" w:hanging="144"/>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CF3F43"/>
    <w:multiLevelType w:val="multilevel"/>
    <w:tmpl w:val="44E8F334"/>
    <w:lvl w:ilvl="0">
      <w:start w:val="1"/>
      <w:numFmt w:val="bullet"/>
      <w:lvlText w:val=""/>
      <w:lvlJc w:val="left"/>
      <w:pPr>
        <w:tabs>
          <w:tab w:val="num" w:pos="288"/>
        </w:tabs>
        <w:ind w:left="288" w:hanging="432"/>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107D5B"/>
    <w:multiLevelType w:val="multilevel"/>
    <w:tmpl w:val="9E5EFC06"/>
    <w:lvl w:ilvl="0">
      <w:start w:val="1"/>
      <w:numFmt w:val="bullet"/>
      <w:lvlText w:val=""/>
      <w:lvlJc w:val="left"/>
      <w:pPr>
        <w:tabs>
          <w:tab w:val="num" w:pos="765"/>
        </w:tabs>
        <w:ind w:left="765"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EA54AB"/>
    <w:multiLevelType w:val="singleLevel"/>
    <w:tmpl w:val="77FA18C6"/>
    <w:lvl w:ilvl="0">
      <w:start w:val="1"/>
      <w:numFmt w:val="bullet"/>
      <w:lvlText w:val=""/>
      <w:lvlJc w:val="left"/>
      <w:pPr>
        <w:tabs>
          <w:tab w:val="num" w:pos="360"/>
        </w:tabs>
        <w:ind w:left="360" w:hanging="360"/>
      </w:pPr>
      <w:rPr>
        <w:rFonts w:ascii="Wingdings" w:hAnsi="Wingdings" w:hint="default"/>
        <w:sz w:val="24"/>
      </w:rPr>
    </w:lvl>
  </w:abstractNum>
  <w:abstractNum w:abstractNumId="13" w15:restartNumberingAfterBreak="0">
    <w:nsid w:val="67C126A9"/>
    <w:multiLevelType w:val="singleLevel"/>
    <w:tmpl w:val="77FA18C6"/>
    <w:lvl w:ilvl="0">
      <w:start w:val="1"/>
      <w:numFmt w:val="bullet"/>
      <w:lvlText w:val=""/>
      <w:lvlJc w:val="left"/>
      <w:pPr>
        <w:tabs>
          <w:tab w:val="num" w:pos="360"/>
        </w:tabs>
        <w:ind w:left="360" w:hanging="360"/>
      </w:pPr>
      <w:rPr>
        <w:rFonts w:ascii="Wingdings" w:hAnsi="Wingdings" w:hint="default"/>
        <w:sz w:val="24"/>
      </w:rPr>
    </w:lvl>
  </w:abstractNum>
  <w:abstractNum w:abstractNumId="14" w15:restartNumberingAfterBreak="0">
    <w:nsid w:val="769A4E0C"/>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F287800"/>
    <w:multiLevelType w:val="singleLevel"/>
    <w:tmpl w:val="9628F7EA"/>
    <w:lvl w:ilvl="0">
      <w:start w:val="1"/>
      <w:numFmt w:val="upperRoman"/>
      <w:pStyle w:val="H3"/>
      <w:lvlText w:val="%1."/>
      <w:lvlJc w:val="left"/>
      <w:pPr>
        <w:tabs>
          <w:tab w:val="num" w:pos="720"/>
        </w:tabs>
        <w:ind w:left="720" w:hanging="720"/>
      </w:pPr>
      <w:rPr>
        <w:b/>
        <w:sz w:val="22"/>
      </w:rPr>
    </w:lvl>
  </w:abstractNum>
  <w:num w:numId="1">
    <w:abstractNumId w:val="7"/>
  </w:num>
  <w:num w:numId="2">
    <w:abstractNumId w:val="3"/>
  </w:num>
  <w:num w:numId="3">
    <w:abstractNumId w:val="12"/>
  </w:num>
  <w:num w:numId="4">
    <w:abstractNumId w:val="13"/>
  </w:num>
  <w:num w:numId="5">
    <w:abstractNumId w:val="1"/>
  </w:num>
  <w:num w:numId="6">
    <w:abstractNumId w:val="11"/>
  </w:num>
  <w:num w:numId="7">
    <w:abstractNumId w:val="10"/>
  </w:num>
  <w:num w:numId="8">
    <w:abstractNumId w:val="4"/>
  </w:num>
  <w:num w:numId="9">
    <w:abstractNumId w:val="0"/>
  </w:num>
  <w:num w:numId="10">
    <w:abstractNumId w:val="9"/>
  </w:num>
  <w:num w:numId="11">
    <w:abstractNumId w:val="5"/>
  </w:num>
  <w:num w:numId="12">
    <w:abstractNumId w:val="6"/>
  </w:num>
  <w:num w:numId="13">
    <w:abstractNumId w:val="15"/>
  </w:num>
  <w:num w:numId="14">
    <w:abstractNumId w:val="2"/>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15E"/>
    <w:rsid w:val="00010F79"/>
    <w:rsid w:val="00020524"/>
    <w:rsid w:val="00030BDF"/>
    <w:rsid w:val="00046D06"/>
    <w:rsid w:val="00061757"/>
    <w:rsid w:val="000836BF"/>
    <w:rsid w:val="00095516"/>
    <w:rsid w:val="000A527F"/>
    <w:rsid w:val="000A644F"/>
    <w:rsid w:val="000B1CBA"/>
    <w:rsid w:val="000C2A47"/>
    <w:rsid w:val="000E542B"/>
    <w:rsid w:val="000F4473"/>
    <w:rsid w:val="001129E3"/>
    <w:rsid w:val="00147551"/>
    <w:rsid w:val="00152299"/>
    <w:rsid w:val="001B2B7B"/>
    <w:rsid w:val="001B7363"/>
    <w:rsid w:val="001E3CF3"/>
    <w:rsid w:val="001F17AD"/>
    <w:rsid w:val="00203BD2"/>
    <w:rsid w:val="00206B78"/>
    <w:rsid w:val="002174DC"/>
    <w:rsid w:val="00236646"/>
    <w:rsid w:val="0023784A"/>
    <w:rsid w:val="002408FD"/>
    <w:rsid w:val="002528DA"/>
    <w:rsid w:val="00260B69"/>
    <w:rsid w:val="00264E73"/>
    <w:rsid w:val="00271B5F"/>
    <w:rsid w:val="002825A0"/>
    <w:rsid w:val="0028530C"/>
    <w:rsid w:val="002905CD"/>
    <w:rsid w:val="002A39ED"/>
    <w:rsid w:val="002A5001"/>
    <w:rsid w:val="002C4165"/>
    <w:rsid w:val="003014CB"/>
    <w:rsid w:val="00304DFD"/>
    <w:rsid w:val="00311A1E"/>
    <w:rsid w:val="0032432B"/>
    <w:rsid w:val="00335C10"/>
    <w:rsid w:val="00346B6B"/>
    <w:rsid w:val="003A3A31"/>
    <w:rsid w:val="003C3EC1"/>
    <w:rsid w:val="003D17B9"/>
    <w:rsid w:val="003D7C19"/>
    <w:rsid w:val="003E2C3A"/>
    <w:rsid w:val="00425A48"/>
    <w:rsid w:val="00425F7E"/>
    <w:rsid w:val="00446875"/>
    <w:rsid w:val="00472045"/>
    <w:rsid w:val="004940F6"/>
    <w:rsid w:val="004A7543"/>
    <w:rsid w:val="004C1BF5"/>
    <w:rsid w:val="004D0A29"/>
    <w:rsid w:val="004D393F"/>
    <w:rsid w:val="00510D96"/>
    <w:rsid w:val="0053065C"/>
    <w:rsid w:val="0053573D"/>
    <w:rsid w:val="005379A5"/>
    <w:rsid w:val="00551C20"/>
    <w:rsid w:val="005730FF"/>
    <w:rsid w:val="00581C8F"/>
    <w:rsid w:val="005A7FD6"/>
    <w:rsid w:val="005B2C9A"/>
    <w:rsid w:val="005B35C9"/>
    <w:rsid w:val="005B574E"/>
    <w:rsid w:val="005B73A5"/>
    <w:rsid w:val="005C0C63"/>
    <w:rsid w:val="005C3DEB"/>
    <w:rsid w:val="005D0B5B"/>
    <w:rsid w:val="005D2634"/>
    <w:rsid w:val="005D5C7B"/>
    <w:rsid w:val="005F43BB"/>
    <w:rsid w:val="00601FFC"/>
    <w:rsid w:val="0061128E"/>
    <w:rsid w:val="0061724C"/>
    <w:rsid w:val="006307A1"/>
    <w:rsid w:val="006308A3"/>
    <w:rsid w:val="006349CA"/>
    <w:rsid w:val="006375C0"/>
    <w:rsid w:val="00650AC0"/>
    <w:rsid w:val="00654896"/>
    <w:rsid w:val="00673F72"/>
    <w:rsid w:val="006764CF"/>
    <w:rsid w:val="00687F01"/>
    <w:rsid w:val="006941AD"/>
    <w:rsid w:val="006C4A89"/>
    <w:rsid w:val="006D10A3"/>
    <w:rsid w:val="006E56D6"/>
    <w:rsid w:val="006F511B"/>
    <w:rsid w:val="00700845"/>
    <w:rsid w:val="00701BCD"/>
    <w:rsid w:val="00744813"/>
    <w:rsid w:val="0074602D"/>
    <w:rsid w:val="00752BDB"/>
    <w:rsid w:val="00775C68"/>
    <w:rsid w:val="007905D8"/>
    <w:rsid w:val="007A1588"/>
    <w:rsid w:val="007A2C61"/>
    <w:rsid w:val="007C3290"/>
    <w:rsid w:val="007E7D07"/>
    <w:rsid w:val="007E7F41"/>
    <w:rsid w:val="008102B4"/>
    <w:rsid w:val="00811D21"/>
    <w:rsid w:val="008211C4"/>
    <w:rsid w:val="00842DD9"/>
    <w:rsid w:val="008545F8"/>
    <w:rsid w:val="008564AD"/>
    <w:rsid w:val="0086266A"/>
    <w:rsid w:val="0088617D"/>
    <w:rsid w:val="008E27F7"/>
    <w:rsid w:val="00903146"/>
    <w:rsid w:val="00914C0E"/>
    <w:rsid w:val="00924ECA"/>
    <w:rsid w:val="00945F89"/>
    <w:rsid w:val="009516D0"/>
    <w:rsid w:val="0095245D"/>
    <w:rsid w:val="00961469"/>
    <w:rsid w:val="0097527D"/>
    <w:rsid w:val="009756BF"/>
    <w:rsid w:val="00981CB6"/>
    <w:rsid w:val="00986D4E"/>
    <w:rsid w:val="00987947"/>
    <w:rsid w:val="009A6E24"/>
    <w:rsid w:val="009E2391"/>
    <w:rsid w:val="00A35112"/>
    <w:rsid w:val="00A74C04"/>
    <w:rsid w:val="00A76A1A"/>
    <w:rsid w:val="00A92FCA"/>
    <w:rsid w:val="00AA4546"/>
    <w:rsid w:val="00AB6713"/>
    <w:rsid w:val="00AD131A"/>
    <w:rsid w:val="00AD4E3B"/>
    <w:rsid w:val="00AD5B60"/>
    <w:rsid w:val="00AE56E2"/>
    <w:rsid w:val="00B0364E"/>
    <w:rsid w:val="00B060D1"/>
    <w:rsid w:val="00B30BB2"/>
    <w:rsid w:val="00B33E4B"/>
    <w:rsid w:val="00B707EB"/>
    <w:rsid w:val="00B73820"/>
    <w:rsid w:val="00B73A42"/>
    <w:rsid w:val="00BA376A"/>
    <w:rsid w:val="00BA54AE"/>
    <w:rsid w:val="00BD0314"/>
    <w:rsid w:val="00BE287C"/>
    <w:rsid w:val="00C102AA"/>
    <w:rsid w:val="00C25721"/>
    <w:rsid w:val="00C26184"/>
    <w:rsid w:val="00C615F6"/>
    <w:rsid w:val="00C66ABA"/>
    <w:rsid w:val="00C755C4"/>
    <w:rsid w:val="00C85295"/>
    <w:rsid w:val="00CA196A"/>
    <w:rsid w:val="00CA2B12"/>
    <w:rsid w:val="00CD564F"/>
    <w:rsid w:val="00CF5A07"/>
    <w:rsid w:val="00CF7A9A"/>
    <w:rsid w:val="00CF7B45"/>
    <w:rsid w:val="00D0170D"/>
    <w:rsid w:val="00D06A19"/>
    <w:rsid w:val="00D27E12"/>
    <w:rsid w:val="00D52D29"/>
    <w:rsid w:val="00D8175B"/>
    <w:rsid w:val="00D86C3B"/>
    <w:rsid w:val="00D90733"/>
    <w:rsid w:val="00DB18AD"/>
    <w:rsid w:val="00DB5433"/>
    <w:rsid w:val="00DC2845"/>
    <w:rsid w:val="00DD1F00"/>
    <w:rsid w:val="00DE1747"/>
    <w:rsid w:val="00E43086"/>
    <w:rsid w:val="00E452D8"/>
    <w:rsid w:val="00E4729B"/>
    <w:rsid w:val="00E52FDA"/>
    <w:rsid w:val="00E62158"/>
    <w:rsid w:val="00E7615E"/>
    <w:rsid w:val="00EA4AD1"/>
    <w:rsid w:val="00EF356D"/>
    <w:rsid w:val="00EF6E71"/>
    <w:rsid w:val="00F00D53"/>
    <w:rsid w:val="00F309C7"/>
    <w:rsid w:val="00F33031"/>
    <w:rsid w:val="00F40374"/>
    <w:rsid w:val="00F50047"/>
    <w:rsid w:val="00F51561"/>
    <w:rsid w:val="00F8634F"/>
    <w:rsid w:val="00F97BF8"/>
    <w:rsid w:val="00FA1C79"/>
    <w:rsid w:val="00FD5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3C8ED94"/>
  <w15:chartTrackingRefBased/>
  <w15:docId w15:val="{7C5AD222-B98B-4487-AAC6-2BC293E1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32B"/>
    <w:rPr>
      <w:rFonts w:ascii="Arial" w:hAnsi="Arial"/>
      <w:sz w:val="22"/>
    </w:rPr>
  </w:style>
  <w:style w:type="paragraph" w:styleId="Heading1">
    <w:name w:val="heading 1"/>
    <w:next w:val="Normal"/>
    <w:qFormat/>
    <w:rsid w:val="00842DD9"/>
    <w:pPr>
      <w:spacing w:after="240"/>
      <w:jc w:val="center"/>
      <w:outlineLvl w:val="0"/>
    </w:pPr>
    <w:rPr>
      <w:rFonts w:ascii="Arial" w:hAnsi="Arial" w:cs="Arial"/>
      <w:b/>
      <w:color w:val="000000"/>
      <w:sz w:val="24"/>
      <w:szCs w:val="24"/>
    </w:rPr>
  </w:style>
  <w:style w:type="paragraph" w:styleId="Heading2">
    <w:name w:val="heading 2"/>
    <w:next w:val="Normal"/>
    <w:qFormat/>
    <w:rsid w:val="005B35C9"/>
    <w:pPr>
      <w:pBdr>
        <w:top w:val="single" w:sz="24" w:space="6" w:color="BFBFBF" w:themeColor="background1" w:themeShade="BF"/>
      </w:pBdr>
      <w:spacing w:after="80"/>
      <w:outlineLvl w:val="1"/>
    </w:pPr>
    <w:rPr>
      <w:rFonts w:ascii="Arial" w:hAnsi="Arial" w:cs="Arial"/>
      <w:b/>
      <w:color w:val="000000"/>
      <w:sz w:val="28"/>
      <w:szCs w:val="24"/>
    </w:rPr>
  </w:style>
  <w:style w:type="paragraph" w:styleId="Heading3">
    <w:name w:val="heading 3"/>
    <w:basedOn w:val="H3"/>
    <w:next w:val="Normal"/>
    <w:link w:val="Heading3Char"/>
    <w:qFormat/>
    <w:rsid w:val="00924ECA"/>
    <w:pPr>
      <w:tabs>
        <w:tab w:val="clear" w:pos="720"/>
      </w:tabs>
      <w:ind w:left="450" w:hanging="45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rsid w:val="00B060D1"/>
    <w:pPr>
      <w:keepNext/>
      <w:spacing w:before="100" w:after="100"/>
      <w:outlineLvl w:val="1"/>
    </w:pPr>
    <w:rPr>
      <w:rFonts w:ascii="Times New Roman" w:hAnsi="Times New Roman"/>
      <w:b/>
      <w:snapToGrid w:val="0"/>
      <w:kern w:val="36"/>
      <w:sz w:val="48"/>
    </w:rPr>
  </w:style>
  <w:style w:type="paragraph" w:customStyle="1" w:styleId="H2">
    <w:name w:val="H2"/>
    <w:basedOn w:val="Normal"/>
    <w:next w:val="Normal"/>
    <w:rsid w:val="00B060D1"/>
    <w:pPr>
      <w:keepNext/>
      <w:spacing w:before="100" w:after="100"/>
      <w:outlineLvl w:val="2"/>
    </w:pPr>
    <w:rPr>
      <w:rFonts w:ascii="Times New Roman" w:hAnsi="Times New Roman"/>
      <w:b/>
      <w:snapToGrid w:val="0"/>
      <w:sz w:val="36"/>
    </w:rPr>
  </w:style>
  <w:style w:type="paragraph" w:customStyle="1" w:styleId="Header3">
    <w:name w:val="Header 3"/>
    <w:next w:val="Normal"/>
    <w:rsid w:val="00EF356D"/>
    <w:pPr>
      <w:spacing w:after="80"/>
    </w:pPr>
    <w:rPr>
      <w:rFonts w:ascii="Arial" w:hAnsi="Arial" w:cs="Arial"/>
      <w:b/>
      <w:sz w:val="22"/>
      <w:szCs w:val="24"/>
    </w:rPr>
  </w:style>
  <w:style w:type="paragraph" w:styleId="PlainText">
    <w:name w:val="Plain Text"/>
    <w:basedOn w:val="Normal"/>
    <w:rsid w:val="00B060D1"/>
    <w:rPr>
      <w:rFonts w:ascii="Courier New" w:hAnsi="Courier New"/>
      <w:sz w:val="20"/>
    </w:rPr>
  </w:style>
  <w:style w:type="paragraph" w:styleId="Header">
    <w:name w:val="header"/>
    <w:basedOn w:val="Normal"/>
    <w:link w:val="HeaderChar"/>
    <w:rsid w:val="00B060D1"/>
    <w:pPr>
      <w:tabs>
        <w:tab w:val="center" w:pos="4320"/>
        <w:tab w:val="right" w:pos="8640"/>
      </w:tabs>
    </w:pPr>
  </w:style>
  <w:style w:type="paragraph" w:styleId="Footer">
    <w:name w:val="footer"/>
    <w:basedOn w:val="Normal"/>
    <w:link w:val="FooterChar"/>
    <w:uiPriority w:val="99"/>
    <w:rsid w:val="00B060D1"/>
    <w:pPr>
      <w:tabs>
        <w:tab w:val="center" w:pos="4320"/>
        <w:tab w:val="right" w:pos="8640"/>
      </w:tabs>
    </w:pPr>
  </w:style>
  <w:style w:type="paragraph" w:styleId="BodyText">
    <w:name w:val="Body Text"/>
    <w:basedOn w:val="Normal"/>
    <w:rsid w:val="00B060D1"/>
    <w:pPr>
      <w:ind w:right="90"/>
    </w:pPr>
  </w:style>
  <w:style w:type="paragraph" w:styleId="BodyText2">
    <w:name w:val="Body Text 2"/>
    <w:basedOn w:val="Normal"/>
    <w:rsid w:val="00B060D1"/>
    <w:pPr>
      <w:tabs>
        <w:tab w:val="left" w:pos="450"/>
      </w:tabs>
      <w:ind w:right="90"/>
      <w:jc w:val="both"/>
    </w:pPr>
    <w:rPr>
      <w:rFonts w:ascii="Times New Roman" w:hAnsi="Times New Roman"/>
      <w:sz w:val="24"/>
    </w:rPr>
  </w:style>
  <w:style w:type="paragraph" w:customStyle="1" w:styleId="SectionHeading">
    <w:name w:val="Section Heading"/>
    <w:next w:val="Normal"/>
    <w:link w:val="SectionHeadingChar"/>
    <w:rsid w:val="00B060D1"/>
    <w:pPr>
      <w:spacing w:line="360" w:lineRule="exact"/>
    </w:pPr>
    <w:rPr>
      <w:rFonts w:ascii="Arial" w:hAnsi="Arial"/>
      <w:b/>
      <w:sz w:val="24"/>
    </w:rPr>
  </w:style>
  <w:style w:type="paragraph" w:customStyle="1" w:styleId="ParagraphText">
    <w:name w:val="Paragraph Text"/>
    <w:rsid w:val="00B060D1"/>
    <w:pPr>
      <w:spacing w:line="280" w:lineRule="exact"/>
    </w:pPr>
    <w:rPr>
      <w:color w:val="000000"/>
      <w:sz w:val="24"/>
    </w:rPr>
  </w:style>
  <w:style w:type="paragraph" w:customStyle="1" w:styleId="RowLabels">
    <w:name w:val="Row Labels"/>
    <w:rsid w:val="00B060D1"/>
    <w:pPr>
      <w:spacing w:line="240" w:lineRule="exact"/>
      <w:jc w:val="right"/>
    </w:pPr>
    <w:rPr>
      <w:rFonts w:ascii="Arial" w:hAnsi="Arial"/>
      <w:b/>
    </w:rPr>
  </w:style>
  <w:style w:type="paragraph" w:customStyle="1" w:styleId="OfficeName">
    <w:name w:val="Office Name"/>
    <w:basedOn w:val="SectionHeading"/>
    <w:rsid w:val="00B060D1"/>
    <w:rPr>
      <w:caps/>
      <w:color w:val="000000"/>
      <w:spacing w:val="20"/>
      <w:sz w:val="18"/>
    </w:rPr>
  </w:style>
  <w:style w:type="paragraph" w:customStyle="1" w:styleId="DocumentType">
    <w:name w:val="Document Type"/>
    <w:basedOn w:val="ParagraphText"/>
    <w:rsid w:val="00B060D1"/>
    <w:rPr>
      <w:rFonts w:ascii="Arial" w:hAnsi="Arial"/>
      <w:b/>
      <w:sz w:val="28"/>
    </w:rPr>
  </w:style>
  <w:style w:type="paragraph" w:customStyle="1" w:styleId="ColumnHeadings">
    <w:name w:val="Column Headings"/>
    <w:basedOn w:val="Normal"/>
    <w:rsid w:val="00B060D1"/>
    <w:pPr>
      <w:jc w:val="center"/>
    </w:pPr>
    <w:rPr>
      <w:b/>
      <w:sz w:val="18"/>
    </w:rPr>
  </w:style>
  <w:style w:type="paragraph" w:customStyle="1" w:styleId="9ptText">
    <w:name w:val="9pt Text"/>
    <w:basedOn w:val="ParagraphText"/>
    <w:rsid w:val="00B060D1"/>
    <w:pPr>
      <w:spacing w:line="220" w:lineRule="exact"/>
    </w:pPr>
    <w:rPr>
      <w:sz w:val="18"/>
    </w:rPr>
  </w:style>
  <w:style w:type="character" w:styleId="PageNumber">
    <w:name w:val="page number"/>
    <w:basedOn w:val="DefaultParagraphFont"/>
    <w:rsid w:val="00B060D1"/>
  </w:style>
  <w:style w:type="paragraph" w:styleId="DocumentMap">
    <w:name w:val="Document Map"/>
    <w:basedOn w:val="Normal"/>
    <w:semiHidden/>
    <w:rsid w:val="00B060D1"/>
    <w:pPr>
      <w:shd w:val="clear" w:color="auto" w:fill="000080"/>
    </w:pPr>
    <w:rPr>
      <w:rFonts w:ascii="Tahoma" w:hAnsi="Tahoma"/>
    </w:rPr>
  </w:style>
  <w:style w:type="paragraph" w:styleId="BalloonText">
    <w:name w:val="Balloon Text"/>
    <w:basedOn w:val="Normal"/>
    <w:link w:val="BalloonTextChar"/>
    <w:rsid w:val="005A7FD6"/>
    <w:rPr>
      <w:rFonts w:ascii="Tahoma" w:hAnsi="Tahoma" w:cs="Tahoma"/>
      <w:sz w:val="16"/>
      <w:szCs w:val="16"/>
    </w:rPr>
  </w:style>
  <w:style w:type="character" w:customStyle="1" w:styleId="BalloonTextChar">
    <w:name w:val="Balloon Text Char"/>
    <w:link w:val="BalloonText"/>
    <w:rsid w:val="005A7FD6"/>
    <w:rPr>
      <w:rFonts w:ascii="Tahoma" w:hAnsi="Tahoma" w:cs="Tahoma"/>
      <w:sz w:val="16"/>
      <w:szCs w:val="16"/>
    </w:rPr>
  </w:style>
  <w:style w:type="character" w:styleId="Hyperlink">
    <w:name w:val="Hyperlink"/>
    <w:uiPriority w:val="99"/>
    <w:unhideWhenUsed/>
    <w:rsid w:val="00F40374"/>
    <w:rPr>
      <w:color w:val="0000FF"/>
      <w:u w:val="single"/>
    </w:rPr>
  </w:style>
  <w:style w:type="paragraph" w:customStyle="1" w:styleId="TableHeading">
    <w:name w:val="Table Heading"/>
    <w:link w:val="TableHeadingChar"/>
    <w:qFormat/>
    <w:rsid w:val="00842DD9"/>
    <w:pPr>
      <w:framePr w:hSpace="180" w:wrap="around" w:vAnchor="text" w:hAnchor="margin" w:y="24"/>
      <w:spacing w:before="120"/>
    </w:pPr>
    <w:rPr>
      <w:rFonts w:ascii="Proxima Nova Rg" w:eastAsia="Calibri" w:hAnsi="Proxima Nova Rg" w:cs="Arial"/>
      <w:b/>
      <w:caps/>
      <w:noProof/>
      <w:color w:val="646569"/>
      <w:szCs w:val="22"/>
    </w:rPr>
  </w:style>
  <w:style w:type="character" w:customStyle="1" w:styleId="TableHeadingChar">
    <w:name w:val="Table Heading Char"/>
    <w:basedOn w:val="DefaultParagraphFont"/>
    <w:link w:val="TableHeading"/>
    <w:rsid w:val="00842DD9"/>
    <w:rPr>
      <w:rFonts w:ascii="Proxima Nova Rg" w:eastAsia="Calibri" w:hAnsi="Proxima Nova Rg" w:cs="Arial"/>
      <w:b/>
      <w:caps/>
      <w:noProof/>
      <w:color w:val="646569"/>
      <w:szCs w:val="22"/>
    </w:rPr>
  </w:style>
  <w:style w:type="character" w:customStyle="1" w:styleId="Heading3Char">
    <w:name w:val="Heading 3 Char"/>
    <w:basedOn w:val="DefaultParagraphFont"/>
    <w:link w:val="Heading3"/>
    <w:rsid w:val="00924ECA"/>
    <w:rPr>
      <w:rFonts w:ascii="Arial" w:hAnsi="Arial" w:cs="Arial"/>
      <w:b/>
      <w:sz w:val="22"/>
      <w:szCs w:val="24"/>
    </w:rPr>
  </w:style>
  <w:style w:type="paragraph" w:customStyle="1" w:styleId="ParagraphCopy">
    <w:name w:val="Paragraph Copy"/>
    <w:basedOn w:val="BodyText"/>
    <w:link w:val="ParagraphCopyChar"/>
    <w:qFormat/>
    <w:rsid w:val="009E2391"/>
    <w:pPr>
      <w:pBdr>
        <w:between w:val="single" w:sz="12" w:space="4" w:color="BFBFBF" w:themeColor="background1" w:themeShade="BF"/>
      </w:pBdr>
      <w:tabs>
        <w:tab w:val="left" w:pos="3240"/>
      </w:tabs>
      <w:ind w:left="3150" w:hanging="3150"/>
    </w:pPr>
    <w:rPr>
      <w:szCs w:val="22"/>
    </w:rPr>
  </w:style>
  <w:style w:type="paragraph" w:customStyle="1" w:styleId="H3">
    <w:name w:val="H3"/>
    <w:basedOn w:val="SectionHeading"/>
    <w:link w:val="H3Char"/>
    <w:rsid w:val="008211C4"/>
    <w:pPr>
      <w:numPr>
        <w:numId w:val="13"/>
      </w:numPr>
      <w:spacing w:line="240" w:lineRule="auto"/>
      <w:outlineLvl w:val="2"/>
    </w:pPr>
    <w:rPr>
      <w:rFonts w:cs="Arial"/>
      <w:sz w:val="22"/>
      <w:szCs w:val="24"/>
    </w:rPr>
  </w:style>
  <w:style w:type="character" w:customStyle="1" w:styleId="ParagraphCopyChar">
    <w:name w:val="Paragraph Copy Char"/>
    <w:basedOn w:val="Heading3Char"/>
    <w:link w:val="ParagraphCopy"/>
    <w:rsid w:val="009E2391"/>
    <w:rPr>
      <w:rFonts w:ascii="Arial" w:hAnsi="Arial" w:cs="Arial"/>
      <w:b w:val="0"/>
      <w:sz w:val="22"/>
      <w:szCs w:val="22"/>
    </w:rPr>
  </w:style>
  <w:style w:type="character" w:customStyle="1" w:styleId="SectionHeadingChar">
    <w:name w:val="Section Heading Char"/>
    <w:basedOn w:val="DefaultParagraphFont"/>
    <w:link w:val="SectionHeading"/>
    <w:rsid w:val="008211C4"/>
    <w:rPr>
      <w:rFonts w:ascii="Arial" w:hAnsi="Arial"/>
      <w:b/>
      <w:sz w:val="24"/>
    </w:rPr>
  </w:style>
  <w:style w:type="character" w:customStyle="1" w:styleId="H3Char">
    <w:name w:val="H3 Char"/>
    <w:basedOn w:val="SectionHeadingChar"/>
    <w:link w:val="H3"/>
    <w:rsid w:val="008211C4"/>
    <w:rPr>
      <w:rFonts w:ascii="Arial" w:hAnsi="Arial" w:cs="Arial"/>
      <w:b/>
      <w:sz w:val="22"/>
      <w:szCs w:val="24"/>
    </w:rPr>
  </w:style>
  <w:style w:type="character" w:customStyle="1" w:styleId="HeaderChar">
    <w:name w:val="Header Char"/>
    <w:basedOn w:val="DefaultParagraphFont"/>
    <w:link w:val="Header"/>
    <w:rsid w:val="00581C8F"/>
    <w:rPr>
      <w:rFonts w:ascii="Arial" w:hAnsi="Arial"/>
      <w:sz w:val="22"/>
    </w:rPr>
  </w:style>
  <w:style w:type="character" w:customStyle="1" w:styleId="FooterChar">
    <w:name w:val="Footer Char"/>
    <w:basedOn w:val="DefaultParagraphFont"/>
    <w:link w:val="Footer"/>
    <w:uiPriority w:val="99"/>
    <w:rsid w:val="00C102A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44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4150\My%20Documents\AD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ADM</Template>
  <TotalTime>0</TotalTime>
  <Pages>1</Pages>
  <Words>371</Words>
  <Characters>2072</Characters>
  <Application>Microsoft Office Word</Application>
  <DocSecurity>4</DocSecurity>
  <Lines>30</Lines>
  <Paragraphs>9</Paragraphs>
  <ScaleCrop>false</ScaleCrop>
  <HeadingPairs>
    <vt:vector size="2" baseType="variant">
      <vt:variant>
        <vt:lpstr>Title</vt:lpstr>
      </vt:variant>
      <vt:variant>
        <vt:i4>1</vt:i4>
      </vt:variant>
    </vt:vector>
  </HeadingPairs>
  <TitlesOfParts>
    <vt:vector size="1" baseType="lpstr">
      <vt:lpstr>New York State Office of Temporary and Disability Assistance Letter</vt:lpstr>
    </vt:vector>
  </TitlesOfParts>
  <Company/>
  <LinksUpToDate>false</LinksUpToDate>
  <CharactersWithSpaces>2434</CharactersWithSpaces>
  <SharedDoc>false</SharedDoc>
  <HLinks>
    <vt:vector size="12" baseType="variant">
      <vt:variant>
        <vt:i4>6684778</vt:i4>
      </vt:variant>
      <vt:variant>
        <vt:i4>6</vt:i4>
      </vt:variant>
      <vt:variant>
        <vt:i4>0</vt:i4>
      </vt:variant>
      <vt:variant>
        <vt:i4>5</vt:i4>
      </vt:variant>
      <vt:variant>
        <vt:lpwstr>http://www.otda.ny.gov/</vt:lpwstr>
      </vt:variant>
      <vt:variant>
        <vt:lpwstr/>
      </vt:variant>
      <vt:variant>
        <vt:i4>6684778</vt:i4>
      </vt:variant>
      <vt:variant>
        <vt:i4>0</vt:i4>
      </vt:variant>
      <vt:variant>
        <vt:i4>0</vt:i4>
      </vt:variant>
      <vt:variant>
        <vt:i4>5</vt:i4>
      </vt:variant>
      <vt:variant>
        <vt:lpwstr>http://www.otda.ny.gov/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Office of Temporary and Disability Assistance Letter</dc:title>
  <dc:subject/>
  <dc:creator>New York State Office of Temporary and Disability Assistance</dc:creator>
  <cp:keywords/>
  <cp:lastModifiedBy>Laura Stradley</cp:lastModifiedBy>
  <cp:revision>2</cp:revision>
  <cp:lastPrinted>2022-04-05T13:09:00Z</cp:lastPrinted>
  <dcterms:created xsi:type="dcterms:W3CDTF">2022-07-28T16:46:00Z</dcterms:created>
  <dcterms:modified xsi:type="dcterms:W3CDTF">2022-07-28T16:46:00Z</dcterms:modified>
</cp:coreProperties>
</file>